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50EF" w:rsidRDefault="00B63436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Youth Homelessness Committee</w:t>
      </w:r>
      <w:r>
        <w:rPr>
          <w:rFonts w:ascii="Cambria" w:eastAsia="Cambria" w:hAnsi="Cambria" w:cs="Cambria"/>
          <w:b/>
        </w:rPr>
        <w:br/>
        <w:t>Agenda</w:t>
      </w:r>
      <w:r>
        <w:rPr>
          <w:rFonts w:ascii="Cambria" w:eastAsia="Cambria" w:hAnsi="Cambria" w:cs="Cambria"/>
          <w:b/>
        </w:rPr>
        <w:br/>
        <w:t xml:space="preserve">December 17th, 2018 </w:t>
      </w:r>
    </w:p>
    <w:p w:rsidR="002E50EF" w:rsidRDefault="00B63436">
      <w:pPr>
        <w:jc w:val="center"/>
        <w:rPr>
          <w:rFonts w:ascii="Cambria" w:eastAsia="Cambria" w:hAnsi="Cambria" w:cs="Cambria"/>
          <w:b/>
          <w:i/>
          <w:color w:val="0000FF"/>
        </w:rPr>
      </w:pPr>
      <w:r>
        <w:rPr>
          <w:rFonts w:ascii="Cambria" w:eastAsia="Cambria" w:hAnsi="Cambria" w:cs="Cambria"/>
          <w:b/>
          <w:i/>
          <w:color w:val="0000FF"/>
        </w:rPr>
        <w:t>12:30pm conference call</w:t>
      </w:r>
    </w:p>
    <w:p w:rsidR="002E50EF" w:rsidRDefault="00B63436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~1:00pm-2:30pm Regular Scheduled Meeting                </w:t>
      </w:r>
    </w:p>
    <w:p w:rsidR="002E50EF" w:rsidRDefault="00B63436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United Methodist Church -- 203 Wisconsin Ave, Madison, WI 53703</w:t>
      </w:r>
    </w:p>
    <w:p w:rsidR="002E50EF" w:rsidRDefault="002E50EF">
      <w:pPr>
        <w:jc w:val="center"/>
        <w:rPr>
          <w:rFonts w:ascii="Cambria" w:eastAsia="Cambria" w:hAnsi="Cambria" w:cs="Cambria"/>
          <w:b/>
        </w:rPr>
      </w:pPr>
    </w:p>
    <w:p w:rsidR="002E50EF" w:rsidRDefault="00B63436">
      <w:pPr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b/>
        </w:rPr>
        <w:t>12:30pm</w:t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</w:rPr>
        <w:t>Conference Call w/</w:t>
      </w:r>
      <w:r>
        <w:rPr>
          <w:rFonts w:ascii="Cambria" w:eastAsia="Cambria" w:hAnsi="Cambria" w:cs="Cambria"/>
          <w:highlight w:val="white"/>
        </w:rPr>
        <w:t>Cheryl Heller &amp; the Foster Care/Youth Homelessness Project Team</w:t>
      </w:r>
    </w:p>
    <w:p w:rsidR="002E50EF" w:rsidRDefault="00B63436">
      <w:pPr>
        <w:ind w:left="2160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This is an introductory conference call to learn more about possibly partnering with this group. They are specifically focusing on implementing interventions to prevent youth transitioning out</w:t>
      </w:r>
      <w:r>
        <w:rPr>
          <w:rFonts w:ascii="Cambria" w:eastAsia="Cambria" w:hAnsi="Cambria" w:cs="Cambria"/>
          <w:highlight w:val="white"/>
        </w:rPr>
        <w:t xml:space="preserve"> of foster care from experiencing homelessness. It is my understanding that they are still looking for communities to partner with - thus far Phoenix, Cleveland and the Gulf Coast have committed to partnering. </w:t>
      </w:r>
    </w:p>
    <w:p w:rsidR="002E50EF" w:rsidRDefault="00B63436">
      <w:pPr>
        <w:ind w:left="2160"/>
        <w:rPr>
          <w:rFonts w:ascii="Cambria" w:eastAsia="Cambria" w:hAnsi="Cambria" w:cs="Cambria"/>
          <w:b/>
          <w:i/>
          <w:highlight w:val="white"/>
        </w:rPr>
      </w:pPr>
      <w:r>
        <w:rPr>
          <w:rFonts w:ascii="Cambria" w:eastAsia="Cambria" w:hAnsi="Cambria" w:cs="Cambria"/>
          <w:b/>
          <w:i/>
          <w:highlight w:val="white"/>
        </w:rPr>
        <w:t>⇒ Please join if you can to lead an ear and v</w:t>
      </w:r>
      <w:r>
        <w:rPr>
          <w:rFonts w:ascii="Cambria" w:eastAsia="Cambria" w:hAnsi="Cambria" w:cs="Cambria"/>
          <w:b/>
          <w:i/>
          <w:highlight w:val="white"/>
        </w:rPr>
        <w:t>oice &amp; see if this is a project that we are interested in participating in.</w:t>
      </w:r>
    </w:p>
    <w:p w:rsidR="002E50EF" w:rsidRDefault="00B63436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Introductions</w:t>
      </w:r>
    </w:p>
    <w:p w:rsidR="002E50EF" w:rsidRDefault="00B63436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Review committee member progress from last meeting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Torrie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Michael Luckey follow-up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Thoughts re:new governor and the Interagency Council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Sarah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Systems map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PIT Count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Ty</w:t>
      </w:r>
      <w:r>
        <w:rPr>
          <w:rFonts w:ascii="Cambria" w:eastAsia="Cambria" w:hAnsi="Cambria" w:cs="Cambria"/>
          <w:sz w:val="20"/>
          <w:szCs w:val="20"/>
        </w:rPr>
        <w:t>ler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Youth PIT planning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Faith based groups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Jerome Dillard EXPO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Allison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Beacon Teen Room update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Robin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YAB (Brian if available)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Community sessions for awareness in Dane Co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Committee presentation at HSC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CYF meeting - Martha Stacker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Amy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MRFY </w:t>
      </w:r>
    </w:p>
    <w:p w:rsidR="002E50EF" w:rsidRDefault="00B63436">
      <w:pPr>
        <w:numPr>
          <w:ilvl w:val="3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Collaboration</w:t>
      </w:r>
    </w:p>
    <w:p w:rsidR="002E50EF" w:rsidRDefault="00B63436">
      <w:pPr>
        <w:numPr>
          <w:ilvl w:val="3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Funding</w:t>
      </w:r>
    </w:p>
    <w:p w:rsidR="002E50EF" w:rsidRDefault="00B63436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Update on Dane Co. presentation to school social workers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Others</w:t>
      </w:r>
    </w:p>
    <w:p w:rsidR="002E50EF" w:rsidRDefault="00B63436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Committee meeting time - keep or change</w:t>
      </w:r>
    </w:p>
    <w:p w:rsidR="002E50EF" w:rsidRDefault="00B63436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3 Month Goals (2 months to go)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of YAB formation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YHDP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Support Youth PIT Count 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Community Sessions</w:t>
      </w:r>
    </w:p>
    <w:p w:rsidR="002E50EF" w:rsidRDefault="00B63436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Funds to compensate youth with </w:t>
      </w:r>
      <w:r>
        <w:rPr>
          <w:rFonts w:ascii="Cambria" w:eastAsia="Cambria" w:hAnsi="Cambria" w:cs="Cambria"/>
          <w:sz w:val="20"/>
          <w:szCs w:val="20"/>
        </w:rPr>
        <w:t>lived experience on committee</w:t>
      </w:r>
    </w:p>
    <w:p w:rsidR="002E50EF" w:rsidRDefault="00B63436">
      <w:pPr>
        <w:numPr>
          <w:ilvl w:val="0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Other business</w:t>
      </w:r>
    </w:p>
    <w:p w:rsidR="002E50EF" w:rsidRDefault="002E50EF">
      <w:pPr>
        <w:ind w:left="720"/>
        <w:rPr>
          <w:rFonts w:ascii="Cambria" w:eastAsia="Cambria" w:hAnsi="Cambria" w:cs="Cambria"/>
        </w:rPr>
      </w:pPr>
    </w:p>
    <w:p w:rsidR="002E50EF" w:rsidRDefault="00B63436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⇒ Next meeting date/time TBA</w:t>
      </w:r>
    </w:p>
    <w:sectPr w:rsidR="002E50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961A2"/>
    <w:multiLevelType w:val="multilevel"/>
    <w:tmpl w:val="99A4D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EF"/>
    <w:rsid w:val="002E50EF"/>
    <w:rsid w:val="00B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19750-36CD-42CE-9D86-DC089C52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4</DocSecurity>
  <Lines>11</Lines>
  <Paragraphs>3</Paragraphs>
  <ScaleCrop>false</ScaleCrop>
  <Company>City of Madison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2018-12-14T19:59:00Z</dcterms:created>
  <dcterms:modified xsi:type="dcterms:W3CDTF">2018-12-14T19:59:00Z</dcterms:modified>
</cp:coreProperties>
</file>